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15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</w:rPr>
        <w:t>关于做好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  <w:lang w:eastAsia="zh-CN"/>
        </w:rPr>
        <w:t>新职工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</w:rPr>
        <w:t>岗前培训工作的通知</w:t>
      </w:r>
    </w:p>
    <w:p w14:paraId="641AED76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after="780" w:afterLines="250" w:line="460" w:lineRule="exact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各部门、各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：</w:t>
      </w:r>
    </w:p>
    <w:p w14:paraId="5380C0B4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156" w:beforeLines="50"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为贯彻执行党的教育方针，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落实立德树人根本任务，帮助新职工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树立正确的教育思想和教学理念，形成良好的职业道德和敬业精神，熟悉学校文化，了解学校规程，掌握教育教学基本理论知识和技能，尽快适应高校工作岗位要求，现就做好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新职工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岗前培训工作有关事项通知如下。</w:t>
      </w:r>
    </w:p>
    <w:p w14:paraId="51811F97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一、培训对象</w:t>
      </w:r>
    </w:p>
    <w:p w14:paraId="35664DCD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全体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新进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教职工。</w:t>
      </w:r>
    </w:p>
    <w:p w14:paraId="6B588CCD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二、培训内容</w:t>
      </w:r>
    </w:p>
    <w:p w14:paraId="77332411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岗前培训内容包括：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“四史”学习、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二十届三中全会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精神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校情校史、教师职业道德规范、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思政教育、廉洁教育、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教育政策法规与学校制度、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人才政策、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现代教育理论、教育教学基本技能、科学研究方法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、综合素质拓展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等。培训采取学校集中培训、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自主培训和个人自学相结合的方式进行。</w:t>
      </w:r>
    </w:p>
    <w:p w14:paraId="3D5E47BF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-2" w:leftChars="-1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三、培训时间</w:t>
      </w:r>
    </w:p>
    <w:p w14:paraId="39502153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培训时间为期四个月（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月-12月），其中学校集中培训安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天，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其他时间为各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培训和个人自学。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具体安排详见附件1。</w:t>
      </w:r>
    </w:p>
    <w:p w14:paraId="7F07E9C7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四、培训考核</w:t>
      </w:r>
    </w:p>
    <w:p w14:paraId="08B728E5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（一）日常考核。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根据学校培训过程中考勤、随堂学习等情况，加强岗前培训日常考核。</w:t>
      </w:r>
    </w:p>
    <w:p w14:paraId="35AAF412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学院自主考核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由各学院组织教学实践活动进行自主考核，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考核具体内容、形式由各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自主决定。</w:t>
      </w:r>
    </w:p>
    <w:p w14:paraId="41CCAD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）参加省教育厅组织的高校教师岗前培训考试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未认定高校教师资格证的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新入职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必须参加，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具体事宜另行通知，请关注人事处网站通知公告。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考试各科目均合格的，由省教育厅颁发《山东省高等学校教师岗前培训考试暨教师资格笔试合格证》，合格证是申请认定高校教师资格的凭证之一。</w:t>
      </w:r>
    </w:p>
    <w:p w14:paraId="5DE39950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五、有关要求</w:t>
      </w:r>
    </w:p>
    <w:p w14:paraId="53014B70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（一）各有关部门、各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要高度重视新职工岗前培训工作，要结合学校和本单位实际，重点围绕师德师风、教育教学、现代教育技术等内容，采取专题讲座、典型报告、教学观摩、课堂教学实践或讲评等形式，加强对新教师的培训，提高新教师岗位适应能力和教育教学能力。</w:t>
      </w:r>
    </w:p>
    <w:p w14:paraId="1D51E7CE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二）岗前培训是新任教师申请教师资格、转正定级和职称晋升的重要参考依据。各培训学员要积极参加，按要求完成各项任务。要在现代教学理念把握、专业培养方案理解、课堂教学教案撰写、说课、教学方法和手段的使用等方面下功夫，并就如何做一名“四有”好教师，如何结合学校发展目标做好人生职业规划，进行认真思考和积极实践。</w:t>
      </w:r>
    </w:p>
    <w:p w14:paraId="48BB604E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（三）严肃培训纪律。各有关部门、各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要认真做好培训安排，加强管理，严肃考核。各培训学员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做好学习计划，科学安排时间，积极参加各项集体活动，加强自学，确保完成各项学习任务。</w:t>
      </w:r>
    </w:p>
    <w:p w14:paraId="09843515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月2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日前将本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学院新职工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培训计划安排表、新进教师导师配备情况表、新进教师导师制培养计划表电子版发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shzk@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sdsmu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.edu.cn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，签字盖章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纸质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送至人事处532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。</w:t>
      </w:r>
    </w:p>
    <w:p w14:paraId="72EDF572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联系人：孙丽   联系电话：8462010</w:t>
      </w:r>
    </w:p>
    <w:p w14:paraId="5092EA4F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1A866F89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：</w:t>
      </w:r>
    </w:p>
    <w:p w14:paraId="0C4A5CB2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新职工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岗前培训安排表</w:t>
      </w:r>
    </w:p>
    <w:p w14:paraId="1BFE3AE9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新职工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名单</w:t>
      </w:r>
    </w:p>
    <w:p w14:paraId="394B7782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新职工学院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培训计划安排表</w:t>
      </w:r>
    </w:p>
    <w:p w14:paraId="275B8F36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4.新教师导师配备情况表</w:t>
      </w:r>
    </w:p>
    <w:p w14:paraId="250DB596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5.新教师导师制培养计划</w:t>
      </w:r>
    </w:p>
    <w:p w14:paraId="518B9F5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46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1DA47A5E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460" w:lineRule="exact"/>
        <w:ind w:right="320"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山东第二医科大学  </w:t>
      </w:r>
    </w:p>
    <w:p w14:paraId="40468B99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460" w:lineRule="exact"/>
        <w:ind w:right="320"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bookmarkEnd w:id="0"/>
    <w:p w14:paraId="6D2E6C1E">
      <w:pPr>
        <w:widowControl/>
        <w:shd w:val="clear" w:color="auto" w:fill="FFFFFF"/>
        <w:wordWrap w:val="0"/>
        <w:spacing w:line="500" w:lineRule="exact"/>
        <w:ind w:right="320" w:firstLine="4800" w:firstLineChars="1500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br w:type="page"/>
      </w:r>
    </w:p>
    <w:p w14:paraId="6379DA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right="317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 xml:space="preserve">1       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年新职工岗前培训安排表</w:t>
      </w:r>
    </w:p>
    <w:tbl>
      <w:tblPr>
        <w:tblStyle w:val="6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80"/>
        <w:gridCol w:w="4648"/>
        <w:gridCol w:w="2016"/>
        <w:gridCol w:w="1458"/>
      </w:tblGrid>
      <w:tr w14:paraId="29E7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tblHeader/>
          <w:jc w:val="center"/>
        </w:trPr>
        <w:tc>
          <w:tcPr>
            <w:tcW w:w="1102" w:type="dxa"/>
            <w:tcMar>
              <w:left w:w="57" w:type="dxa"/>
              <w:right w:w="57" w:type="dxa"/>
            </w:tcMar>
            <w:vAlign w:val="center"/>
          </w:tcPr>
          <w:p w14:paraId="002A093F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sz w:val="28"/>
                <w:szCs w:val="28"/>
                <w:highlight w:val="none"/>
              </w:rPr>
              <w:t>培训形式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5778ED9D"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0AB058B7"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培训内容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  <w:vAlign w:val="center"/>
          </w:tcPr>
          <w:p w14:paraId="790075CF"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参加人员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16082EE5"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地点</w:t>
            </w:r>
          </w:p>
        </w:tc>
      </w:tr>
      <w:tr w14:paraId="4E7C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29F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  <w:t>学校</w:t>
            </w:r>
          </w:p>
          <w:p w14:paraId="26041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  <w:t>集中培训</w:t>
            </w:r>
          </w:p>
          <w:p w14:paraId="2F64E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E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9月8日</w:t>
            </w:r>
          </w:p>
          <w:p w14:paraId="7B58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上午8:30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2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开班式：</w:t>
            </w:r>
          </w:p>
          <w:p w14:paraId="0A0B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校党委委员、副校长王承高为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新入职青年教师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讲授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第一课</w:t>
            </w:r>
          </w:p>
        </w:tc>
        <w:tc>
          <w:tcPr>
            <w:tcW w:w="2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49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校领导，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  <w:t>人事处、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教务处、科研处、教学质量监控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评估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  <w:t>处、资产管理处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  <w:t>，新职工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F3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行政楼四楼西会议室</w:t>
            </w:r>
          </w:p>
        </w:tc>
      </w:tr>
      <w:tr w14:paraId="6485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2DF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93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05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新职工合影</w:t>
            </w:r>
          </w:p>
        </w:tc>
        <w:tc>
          <w:tcPr>
            <w:tcW w:w="2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7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校领导，人事处负责人，新职工</w:t>
            </w:r>
          </w:p>
        </w:tc>
        <w:tc>
          <w:tcPr>
            <w:tcW w:w="145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C4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图书馆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前</w:t>
            </w:r>
          </w:p>
        </w:tc>
      </w:tr>
      <w:tr w14:paraId="7594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9A0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64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0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教师宣誓</w:t>
            </w:r>
          </w:p>
        </w:tc>
        <w:tc>
          <w:tcPr>
            <w:tcW w:w="201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AB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新职工</w:t>
            </w:r>
          </w:p>
          <w:p w14:paraId="67F8A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78ED8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81D3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90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DD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82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8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E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参观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校史馆、中国肢体畸形残障医学展览馆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BE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27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校史馆</w:t>
            </w:r>
          </w:p>
        </w:tc>
      </w:tr>
      <w:tr w14:paraId="796D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A96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BD17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9月8日</w:t>
            </w:r>
          </w:p>
          <w:p w14:paraId="2E1CBC5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下午14:30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B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专题报告：</w:t>
            </w:r>
          </w:p>
          <w:p w14:paraId="5BF4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成敏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（校党委委员、副校长）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A9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12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</w:p>
          <w:p w14:paraId="49AB3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会议室</w:t>
            </w:r>
          </w:p>
        </w:tc>
      </w:tr>
      <w:tr w14:paraId="0FC7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745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E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9月9日</w:t>
            </w:r>
          </w:p>
          <w:p w14:paraId="0AAA9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7E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专题报告：</w:t>
            </w:r>
          </w:p>
          <w:p w14:paraId="5DDB8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孙嘉斌（教学质量监控与评估处处长）</w:t>
            </w:r>
          </w:p>
          <w:p w14:paraId="67842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教学案例学习：</w:t>
            </w:r>
          </w:p>
          <w:p w14:paraId="3FFA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全国高校青年教师教学竞赛</w:t>
            </w:r>
          </w:p>
          <w:p w14:paraId="0FE2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专题报告：</w:t>
            </w:r>
          </w:p>
          <w:p w14:paraId="44E3D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孙银贵（教务处处长）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1C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A05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D3C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2B2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406C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9月9日</w:t>
            </w:r>
          </w:p>
          <w:p w14:paraId="0DF03277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下午15:00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E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教师节表彰大会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D6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0B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校文体中心</w:t>
            </w:r>
          </w:p>
          <w:p w14:paraId="5A725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综合馆</w:t>
            </w:r>
          </w:p>
        </w:tc>
      </w:tr>
      <w:tr w14:paraId="0789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C4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63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9月10日</w:t>
            </w:r>
          </w:p>
          <w:p w14:paraId="518D1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上午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4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专题报告：</w:t>
            </w:r>
          </w:p>
          <w:p w14:paraId="39D2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于兆锋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人事处处长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0FF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教学观摩课+教学比赛经验分享沙龙：</w:t>
            </w:r>
          </w:p>
          <w:p w14:paraId="16B21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刘永萍（基础医学院）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D3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3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</w:p>
          <w:p w14:paraId="48B05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会议室</w:t>
            </w:r>
          </w:p>
        </w:tc>
      </w:tr>
      <w:tr w14:paraId="334A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779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40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9月10日</w:t>
            </w:r>
          </w:p>
          <w:p w14:paraId="1859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下午14:30</w:t>
            </w:r>
          </w:p>
        </w:tc>
        <w:tc>
          <w:tcPr>
            <w:tcW w:w="46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9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专题报告：</w:t>
            </w:r>
          </w:p>
          <w:p w14:paraId="4C56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（科研处处长）</w:t>
            </w:r>
          </w:p>
          <w:p w14:paraId="39383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参观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医学研究实验中心、医学实验动物中心、临床能力培训中心</w:t>
            </w:r>
          </w:p>
        </w:tc>
        <w:tc>
          <w:tcPr>
            <w:tcW w:w="201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594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4E7B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8F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B84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7B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4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5B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1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4BF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17969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三大中心</w:t>
            </w:r>
          </w:p>
        </w:tc>
      </w:tr>
      <w:tr w14:paraId="484A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274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45A71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9月11日</w:t>
            </w:r>
          </w:p>
          <w:p w14:paraId="44EA2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上午8:30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2D71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师德、思政教育专题报告：</w:t>
            </w:r>
          </w:p>
          <w:p w14:paraId="4642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田玉胜（校党委委员，宣传部（教师工作部）部长）</w:t>
            </w:r>
          </w:p>
          <w:p w14:paraId="5CF2C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青廉课堂：</w:t>
            </w:r>
          </w:p>
          <w:p w14:paraId="01A5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《重任在肩——年轻干部违纪违法案件警示录》</w:t>
            </w:r>
          </w:p>
        </w:tc>
        <w:tc>
          <w:tcPr>
            <w:tcW w:w="201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150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4A3FA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</w:p>
          <w:p w14:paraId="1A6AD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会议室</w:t>
            </w:r>
          </w:p>
        </w:tc>
      </w:tr>
      <w:tr w14:paraId="0B3A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F5A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  <w:t>学校</w:t>
            </w:r>
          </w:p>
          <w:p w14:paraId="66E3C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  <w:t>集中培训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28228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9月11日</w:t>
            </w:r>
          </w:p>
          <w:p w14:paraId="7D204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下午14:30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4C0D7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经验分享沙龙：</w:t>
            </w:r>
          </w:p>
          <w:p w14:paraId="19ED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井淇（科研处副处长）</w:t>
            </w:r>
          </w:p>
          <w:p w14:paraId="51731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经验分享沙龙：</w:t>
            </w:r>
          </w:p>
          <w:p w14:paraId="554D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高春迪（中医学院）</w:t>
            </w:r>
          </w:p>
        </w:tc>
        <w:tc>
          <w:tcPr>
            <w:tcW w:w="20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358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新职工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2732B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</w:p>
          <w:p w14:paraId="2E5AA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会议室</w:t>
            </w:r>
          </w:p>
        </w:tc>
      </w:tr>
      <w:tr w14:paraId="5360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AFD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105A4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9月12日</w:t>
            </w:r>
          </w:p>
          <w:p w14:paraId="56B1F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上午8:30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7F8C7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综合素质拓展训练</w:t>
            </w:r>
          </w:p>
        </w:tc>
        <w:tc>
          <w:tcPr>
            <w:tcW w:w="201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921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461F8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大洋生态村</w:t>
            </w:r>
          </w:p>
          <w:p w14:paraId="190EC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（行政楼前集合）</w:t>
            </w:r>
          </w:p>
        </w:tc>
      </w:tr>
      <w:tr w14:paraId="4115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571A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B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9月15-19日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50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教学基本功集训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93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E1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教学楼E309</w:t>
            </w:r>
          </w:p>
        </w:tc>
      </w:tr>
      <w:tr w14:paraId="3391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EF3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8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9月下旬</w:t>
            </w:r>
          </w:p>
          <w:p w14:paraId="3E45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另行通知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3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学校原创话剧：</w:t>
            </w:r>
          </w:p>
          <w:p w14:paraId="2E9ED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《别无选择》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79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29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校文体中心</w:t>
            </w:r>
          </w:p>
          <w:p w14:paraId="7A105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综合馆</w:t>
            </w:r>
          </w:p>
        </w:tc>
      </w:tr>
      <w:tr w14:paraId="4AA7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555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88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9月1日</w:t>
            </w:r>
          </w:p>
          <w:p w14:paraId="45157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下午15:00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7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于金明院士开学第一课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6F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73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55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952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63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9月3日</w:t>
            </w:r>
          </w:p>
          <w:p w14:paraId="6D91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下午19:00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9D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张军桥事迹宣讲会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0A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C3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3C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102" w:type="dxa"/>
            <w:tcMar>
              <w:left w:w="57" w:type="dxa"/>
              <w:right w:w="57" w:type="dxa"/>
            </w:tcMar>
            <w:vAlign w:val="center"/>
          </w:tcPr>
          <w:p w14:paraId="1F9A1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  <w:t>学院</w:t>
            </w:r>
          </w:p>
          <w:p w14:paraId="79079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  <w:t>自主培训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3F2A9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9月至12月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5964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根据各自的实际情况，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绕师德师风、教育教学、现代教育技术等内容，采取专题讲座、典型报告、教学观摩、课堂教学实践或讲评等形式加强对新教师的培训，提高新教师岗位适应能力和教育教学能力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  <w:vAlign w:val="center"/>
          </w:tcPr>
          <w:p w14:paraId="424D5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相关人员及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新职工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7F02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自定</w:t>
            </w:r>
          </w:p>
        </w:tc>
      </w:tr>
      <w:tr w14:paraId="702E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06D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  <w:t>个人自学</w:t>
            </w:r>
          </w:p>
        </w:tc>
        <w:tc>
          <w:tcPr>
            <w:tcW w:w="11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801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9月至12月</w:t>
            </w:r>
          </w:p>
        </w:tc>
        <w:tc>
          <w:tcPr>
            <w:tcW w:w="6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070A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党的二十届三中全会精神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3D8D9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学校安排及</w:t>
            </w:r>
          </w:p>
          <w:p w14:paraId="44EAF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个人自学</w:t>
            </w:r>
          </w:p>
        </w:tc>
      </w:tr>
      <w:tr w14:paraId="6349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2C1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3D2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DA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马克思主义宗教观和党的宗教政策教育。</w:t>
            </w:r>
          </w:p>
          <w:p w14:paraId="38452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推荐书目：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《习近平论民族和宗教工作》。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3F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个人自学</w:t>
            </w:r>
          </w:p>
        </w:tc>
      </w:tr>
      <w:tr w14:paraId="22C6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5E09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078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20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省岗前培训：</w:t>
            </w:r>
          </w:p>
          <w:p w14:paraId="022A0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必修课：《高等教育学》《高等教育心理学》《高校教师职业道德修养》《大学教学论基础》《现代教育技术导论》</w:t>
            </w:r>
          </w:p>
          <w:p w14:paraId="3EDA4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选修课：《科研方法论》等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87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山东省高等学校师资培训中心</w:t>
            </w:r>
          </w:p>
        </w:tc>
      </w:tr>
      <w:tr w14:paraId="6ADE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00C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922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DB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山东第二医科大学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发展史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（详见学校网站）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山东第二医科大学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规章制度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（见学校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OA系统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F1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学校网站</w:t>
            </w:r>
          </w:p>
        </w:tc>
      </w:tr>
      <w:tr w14:paraId="5803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602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170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0C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《山东第二医科大学人事政策文件汇编》《山东第二医科大学师德专题教育学习资料》等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5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学校发放</w:t>
            </w:r>
          </w:p>
        </w:tc>
      </w:tr>
      <w:tr w14:paraId="4521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B97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考核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6D38E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另行通知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62CAB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省岗前培训考试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  <w:vAlign w:val="center"/>
          </w:tcPr>
          <w:p w14:paraId="7B151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新进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专任教师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5264F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上级通知</w:t>
            </w:r>
          </w:p>
        </w:tc>
      </w:tr>
      <w:tr w14:paraId="4460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794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5CD93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12月前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60292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讲课比赛等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  <w:vAlign w:val="center"/>
          </w:tcPr>
          <w:p w14:paraId="21001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每位新专任教师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33089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自定</w:t>
            </w:r>
          </w:p>
        </w:tc>
      </w:tr>
      <w:tr w14:paraId="1554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051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26219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日前</w:t>
            </w:r>
          </w:p>
        </w:tc>
        <w:tc>
          <w:tcPr>
            <w:tcW w:w="8122" w:type="dxa"/>
            <w:gridSpan w:val="3"/>
            <w:tcMar>
              <w:left w:w="57" w:type="dxa"/>
              <w:right w:w="57" w:type="dxa"/>
            </w:tcMar>
            <w:vAlign w:val="center"/>
          </w:tcPr>
          <w:p w14:paraId="1CDDA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1"/>
                <w:szCs w:val="1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各学院、部门进行培训考核。</w:t>
            </w:r>
          </w:p>
        </w:tc>
      </w:tr>
    </w:tbl>
    <w:p w14:paraId="2F1EC6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32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br w:type="page"/>
      </w:r>
    </w:p>
    <w:p w14:paraId="4D4EFD8E">
      <w:pPr>
        <w:spacing w:line="560" w:lineRule="exact"/>
        <w:ind w:firstLine="150" w:firstLineChars="50"/>
        <w:jc w:val="left"/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 xml:space="preserve">3           </w:t>
      </w:r>
    </w:p>
    <w:p w14:paraId="62254920">
      <w:pPr>
        <w:spacing w:line="560" w:lineRule="exact"/>
        <w:ind w:firstLine="150" w:firstLineChars="5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20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年新进教师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学院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培训计划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安排表</w:t>
      </w:r>
    </w:p>
    <w:p w14:paraId="5594414A"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（盖章）：                   负责人（签字）：</w:t>
      </w:r>
    </w:p>
    <w:tbl>
      <w:tblPr>
        <w:tblStyle w:val="6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99"/>
        <w:gridCol w:w="3690"/>
        <w:gridCol w:w="1544"/>
        <w:gridCol w:w="1013"/>
      </w:tblGrid>
      <w:tr w14:paraId="7BCD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25" w:type="dxa"/>
            <w:vAlign w:val="center"/>
          </w:tcPr>
          <w:p w14:paraId="150E61ED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99" w:type="dxa"/>
            <w:vAlign w:val="center"/>
          </w:tcPr>
          <w:p w14:paraId="5D849084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3690" w:type="dxa"/>
            <w:vAlign w:val="center"/>
          </w:tcPr>
          <w:p w14:paraId="37A3A10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培训内容、形式</w:t>
            </w:r>
          </w:p>
        </w:tc>
        <w:tc>
          <w:tcPr>
            <w:tcW w:w="1544" w:type="dxa"/>
            <w:vAlign w:val="center"/>
          </w:tcPr>
          <w:p w14:paraId="18D3593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参加人员</w:t>
            </w:r>
          </w:p>
        </w:tc>
        <w:tc>
          <w:tcPr>
            <w:tcW w:w="1013" w:type="dxa"/>
            <w:vAlign w:val="center"/>
          </w:tcPr>
          <w:p w14:paraId="6CB76F4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地点</w:t>
            </w:r>
          </w:p>
        </w:tc>
      </w:tr>
      <w:tr w14:paraId="4C76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7A6F1984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1AF2A432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3A15ACF8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1358D53C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490F850A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7839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51DEDB47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1AC000C4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4442DDCF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77D06929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2EE8F72F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0E01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7F461BF6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0D1881D0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6D90C8DF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1AC6A3CE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443646E2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23EA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721F4EDE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69F1107C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0E31A35B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5D9772E3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23AA02E1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151A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1448F8F5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048A2590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5B78DF5D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56D0140D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26187268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7EAD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1B6B5EBB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48C4CD8D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131DFF76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60E7306A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09B58A1E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188D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1E28D20E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02768A9B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55E0A884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7DE55724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1569D47A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67AF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53B00AD4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357B993C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6BF8BF68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187B13DA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18E5DDBD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</w:tbl>
    <w:p w14:paraId="4AB0B8C2">
      <w:pPr>
        <w:widowControl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</w:pPr>
    </w:p>
    <w:p w14:paraId="2F120785">
      <w:pPr>
        <w:widowControl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</w:pPr>
    </w:p>
    <w:p w14:paraId="19E4D84B">
      <w:pP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br w:type="page"/>
      </w:r>
    </w:p>
    <w:p w14:paraId="7339BB48">
      <w:pPr>
        <w:widowControl/>
        <w:snapToGrid w:val="0"/>
        <w:spacing w:line="460" w:lineRule="exact"/>
        <w:jc w:val="left"/>
        <w:rPr>
          <w:rFonts w:hint="eastAsia" w:ascii="Times New Roman" w:hAnsi="Times New Roman" w:eastAsia="黑体" w:cs="Times New Roman"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>4</w:t>
      </w:r>
    </w:p>
    <w:tbl>
      <w:tblPr>
        <w:tblStyle w:val="6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09"/>
        <w:gridCol w:w="2081"/>
        <w:gridCol w:w="1426"/>
        <w:gridCol w:w="1401"/>
        <w:gridCol w:w="1006"/>
      </w:tblGrid>
      <w:tr w14:paraId="59280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D2FD"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highlight w:val="none"/>
                <w:lang w:eastAsia="zh-CN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highlight w:val="none"/>
              </w:rPr>
              <w:t>年新进教师导师配备情况表</w:t>
            </w:r>
          </w:p>
        </w:tc>
      </w:tr>
      <w:tr w14:paraId="13EFB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C5FC07"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（盖章）：                    负责人（签字）：</w:t>
            </w:r>
          </w:p>
        </w:tc>
      </w:tr>
      <w:tr w14:paraId="74252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670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55BC9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学院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15D6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教研室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CAE3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新教师  姓名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8F94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导师   姓名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B0D1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 w14:paraId="66F10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F3A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E4D4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93A0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5BD2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2A3A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9977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E86A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8D6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C11D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E6FD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B7EF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99D5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6307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18554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5A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A19E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DB73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C58D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315B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2D8E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622F9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0D9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64DF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F5A0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A463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6B3D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3991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6447D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72D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60D2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0979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F8B3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0672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0F51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5E23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623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12CF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2ED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EB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CBD5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A91D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324A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EE5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3F28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E78B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D934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A169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BCA1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05807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53A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1328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6B85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E6C2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CD97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E1BE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77AD6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95C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0E01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CA98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FD22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F579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C94A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BDFB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A2F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964A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C7BA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6D3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E7E6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6A13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3184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AE7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FE0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99D7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2BFC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0BEC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925F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ED0A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AED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FB2A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E4D9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32E3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CEE0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C2B5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1260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4F5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AFE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50CE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871C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5E9D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F734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8383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173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6A5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8760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BCE0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3269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E6D6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18FD5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C23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E86D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F69F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E8C7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8E5A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47F3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2653B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06A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172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AEEE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4AD6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8621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59F6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23ED6F67">
      <w:pPr>
        <w:widowControl/>
        <w:shd w:val="clear" w:color="auto" w:fill="FFFFFF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2CCCD034">
      <w:pPr>
        <w:widowControl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br w:type="page"/>
      </w:r>
    </w:p>
    <w:p w14:paraId="1E3BE0CF">
      <w:pPr>
        <w:widowControl/>
        <w:snapToGrid w:val="0"/>
        <w:spacing w:line="460" w:lineRule="exact"/>
        <w:jc w:val="left"/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>5</w:t>
      </w:r>
    </w:p>
    <w:p w14:paraId="0F88D0F1">
      <w:pPr>
        <w:spacing w:after="156" w:line="4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新进教师导师制培养计划表</w:t>
      </w:r>
    </w:p>
    <w:tbl>
      <w:tblPr>
        <w:tblStyle w:val="6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036"/>
        <w:gridCol w:w="2239"/>
        <w:gridCol w:w="171"/>
        <w:gridCol w:w="1701"/>
        <w:gridCol w:w="2960"/>
      </w:tblGrid>
      <w:tr w14:paraId="77B3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2D17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新进教师姓名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03BB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AA3B">
            <w:pPr>
              <w:spacing w:line="288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学院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9749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0C7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0971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导师姓名</w:t>
            </w:r>
          </w:p>
        </w:tc>
        <w:tc>
          <w:tcPr>
            <w:tcW w:w="7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924C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877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6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AB1A89">
            <w:pPr>
              <w:spacing w:line="288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新进教师培养计划与培养内容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7DB8AF">
            <w:pPr>
              <w:spacing w:line="288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 </w:t>
            </w:r>
          </w:p>
        </w:tc>
      </w:tr>
      <w:tr w14:paraId="592E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48E7A"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导师签字：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12F62"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新进教师签字：</w:t>
            </w:r>
          </w:p>
        </w:tc>
      </w:tr>
    </w:tbl>
    <w:p w14:paraId="5A17FE6D">
      <w:pPr>
        <w:spacing w:before="159" w:beforeLines="50" w:beforeAutospacing="0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highlight w:val="none"/>
        </w:rPr>
        <w:t>注：此表一式两份，一份存</w:t>
      </w:r>
      <w:r>
        <w:rPr>
          <w:rFonts w:hint="eastAsia" w:ascii="Times New Roman" w:hAnsi="Times New Roman" w:eastAsia="仿宋_GB2312" w:cs="Times New Roman"/>
          <w:color w:val="auto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highlight w:val="none"/>
        </w:rPr>
        <w:t>，一份存人事处。</w:t>
      </w:r>
    </w:p>
    <w:p w14:paraId="389A01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320"/>
        <w:jc w:val="both"/>
        <w:textAlignment w:val="auto"/>
        <w:rPr>
          <w:rFonts w:hint="eastAsia"/>
          <w:color w:val="auto"/>
          <w:lang w:val="en-US" w:eastAsia="zh-CN"/>
        </w:rPr>
      </w:pPr>
    </w:p>
    <w:p w14:paraId="5F2FD6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743ED0-5F5E-4E0E-8B48-1CCEA5AD26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98C5893-456D-484E-9CB6-4CB3E9764DE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7CB1C90-C3DD-4444-B278-9ACB18A6944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AB95B"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PAGE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</w:rPr>
      <w:t>8</w:t>
    </w:r>
    <w:r>
      <w:rPr>
        <w:rFonts w:ascii="Times New Roman" w:hAnsi="Times New Roman"/>
        <w:b/>
        <w:bCs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NUMPAGES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</w:rPr>
      <w:t>8</w:t>
    </w:r>
    <w:r>
      <w:rPr>
        <w:rFonts w:ascii="Times New Roman" w:hAnsi="Times New Roman"/>
        <w:b/>
        <w:bCs/>
      </w:rPr>
      <w:fldChar w:fldCharType="end"/>
    </w:r>
  </w:p>
  <w:p w14:paraId="2FC91C7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NjEwODI4MThlOTkxZjFkNDk5NzA4MjI4YzYxMmMifQ=="/>
  </w:docVars>
  <w:rsids>
    <w:rsidRoot w:val="5444489C"/>
    <w:rsid w:val="0001421B"/>
    <w:rsid w:val="0022523A"/>
    <w:rsid w:val="006E4F8B"/>
    <w:rsid w:val="00971417"/>
    <w:rsid w:val="009B5763"/>
    <w:rsid w:val="00B1349F"/>
    <w:rsid w:val="00B23D8C"/>
    <w:rsid w:val="00C82A07"/>
    <w:rsid w:val="00D33FCC"/>
    <w:rsid w:val="00DC18CB"/>
    <w:rsid w:val="00E221FB"/>
    <w:rsid w:val="00E25AB6"/>
    <w:rsid w:val="00FE35BB"/>
    <w:rsid w:val="01817E0F"/>
    <w:rsid w:val="01D963E4"/>
    <w:rsid w:val="02066E1C"/>
    <w:rsid w:val="024669E3"/>
    <w:rsid w:val="03237D85"/>
    <w:rsid w:val="03425AF1"/>
    <w:rsid w:val="03624413"/>
    <w:rsid w:val="04F50853"/>
    <w:rsid w:val="054D553E"/>
    <w:rsid w:val="05DA3382"/>
    <w:rsid w:val="05EB1B56"/>
    <w:rsid w:val="06025658"/>
    <w:rsid w:val="064E0A7F"/>
    <w:rsid w:val="087341A3"/>
    <w:rsid w:val="08FC1879"/>
    <w:rsid w:val="0A851326"/>
    <w:rsid w:val="0AD218AC"/>
    <w:rsid w:val="0BB1312B"/>
    <w:rsid w:val="0CDD4281"/>
    <w:rsid w:val="0D5E78B2"/>
    <w:rsid w:val="0D8D6748"/>
    <w:rsid w:val="0E514B75"/>
    <w:rsid w:val="0E863052"/>
    <w:rsid w:val="0EB67F2C"/>
    <w:rsid w:val="0EFC2350"/>
    <w:rsid w:val="0F343CC9"/>
    <w:rsid w:val="104858E7"/>
    <w:rsid w:val="109463C2"/>
    <w:rsid w:val="10AE6D13"/>
    <w:rsid w:val="10B767D1"/>
    <w:rsid w:val="10C5327B"/>
    <w:rsid w:val="11115485"/>
    <w:rsid w:val="119B67DA"/>
    <w:rsid w:val="11B50EAC"/>
    <w:rsid w:val="11E15235"/>
    <w:rsid w:val="11FC4D92"/>
    <w:rsid w:val="13005179"/>
    <w:rsid w:val="132E0506"/>
    <w:rsid w:val="139D3C46"/>
    <w:rsid w:val="13B023B2"/>
    <w:rsid w:val="14056386"/>
    <w:rsid w:val="14621D1D"/>
    <w:rsid w:val="15014DBC"/>
    <w:rsid w:val="150C68CB"/>
    <w:rsid w:val="15211004"/>
    <w:rsid w:val="15EF01A2"/>
    <w:rsid w:val="16C3745D"/>
    <w:rsid w:val="16F14658"/>
    <w:rsid w:val="171E12A8"/>
    <w:rsid w:val="17687374"/>
    <w:rsid w:val="176C3076"/>
    <w:rsid w:val="18004854"/>
    <w:rsid w:val="19630C5D"/>
    <w:rsid w:val="19993BCC"/>
    <w:rsid w:val="1A1E5E7A"/>
    <w:rsid w:val="1B1A4B46"/>
    <w:rsid w:val="1C3B3312"/>
    <w:rsid w:val="1C5612EA"/>
    <w:rsid w:val="1C8054A9"/>
    <w:rsid w:val="1CC7634D"/>
    <w:rsid w:val="1D056F16"/>
    <w:rsid w:val="1D6D72DE"/>
    <w:rsid w:val="202E657F"/>
    <w:rsid w:val="206F6A4C"/>
    <w:rsid w:val="20A438A4"/>
    <w:rsid w:val="23575BEB"/>
    <w:rsid w:val="24B34D10"/>
    <w:rsid w:val="25532B14"/>
    <w:rsid w:val="257456E6"/>
    <w:rsid w:val="274E2D73"/>
    <w:rsid w:val="2A385670"/>
    <w:rsid w:val="2A6E3AE3"/>
    <w:rsid w:val="2A7C06C5"/>
    <w:rsid w:val="2A835FF0"/>
    <w:rsid w:val="2C012DEA"/>
    <w:rsid w:val="2CA927FA"/>
    <w:rsid w:val="2DE91A81"/>
    <w:rsid w:val="2E5749AF"/>
    <w:rsid w:val="2EE572B2"/>
    <w:rsid w:val="30A95F47"/>
    <w:rsid w:val="30B71831"/>
    <w:rsid w:val="31DF6D4D"/>
    <w:rsid w:val="32056180"/>
    <w:rsid w:val="32121FB1"/>
    <w:rsid w:val="32E05862"/>
    <w:rsid w:val="337A0741"/>
    <w:rsid w:val="348035F2"/>
    <w:rsid w:val="3591687B"/>
    <w:rsid w:val="361F01E1"/>
    <w:rsid w:val="3620109E"/>
    <w:rsid w:val="36B03AA0"/>
    <w:rsid w:val="3720087C"/>
    <w:rsid w:val="37BF4723"/>
    <w:rsid w:val="3A2F3EB8"/>
    <w:rsid w:val="3AA42547"/>
    <w:rsid w:val="3ADD57D7"/>
    <w:rsid w:val="3BD46CE9"/>
    <w:rsid w:val="3C58563F"/>
    <w:rsid w:val="3C7A386B"/>
    <w:rsid w:val="3CA460EB"/>
    <w:rsid w:val="3F4F30B3"/>
    <w:rsid w:val="400B05BC"/>
    <w:rsid w:val="40466C07"/>
    <w:rsid w:val="41625BCD"/>
    <w:rsid w:val="41A71FF0"/>
    <w:rsid w:val="420E6731"/>
    <w:rsid w:val="452003E5"/>
    <w:rsid w:val="45A75D12"/>
    <w:rsid w:val="45F3688F"/>
    <w:rsid w:val="45FB69AF"/>
    <w:rsid w:val="469A3B81"/>
    <w:rsid w:val="46BA751B"/>
    <w:rsid w:val="48255FBB"/>
    <w:rsid w:val="484D79EC"/>
    <w:rsid w:val="4AD47055"/>
    <w:rsid w:val="4C4140A5"/>
    <w:rsid w:val="4D432750"/>
    <w:rsid w:val="4D4A73AD"/>
    <w:rsid w:val="4D8D144B"/>
    <w:rsid w:val="4DC53150"/>
    <w:rsid w:val="4E456672"/>
    <w:rsid w:val="4F3A77BE"/>
    <w:rsid w:val="4F5752B0"/>
    <w:rsid w:val="50114099"/>
    <w:rsid w:val="50AD22E8"/>
    <w:rsid w:val="51154F63"/>
    <w:rsid w:val="51696DC2"/>
    <w:rsid w:val="53015121"/>
    <w:rsid w:val="5444489C"/>
    <w:rsid w:val="546971BC"/>
    <w:rsid w:val="55266FFD"/>
    <w:rsid w:val="55367A4D"/>
    <w:rsid w:val="559B740B"/>
    <w:rsid w:val="564F2960"/>
    <w:rsid w:val="57046CB3"/>
    <w:rsid w:val="576519DB"/>
    <w:rsid w:val="57673C22"/>
    <w:rsid w:val="57695056"/>
    <w:rsid w:val="5A832819"/>
    <w:rsid w:val="5B1C632F"/>
    <w:rsid w:val="5BEF7E65"/>
    <w:rsid w:val="5CC6230D"/>
    <w:rsid w:val="5D3302D5"/>
    <w:rsid w:val="5D337673"/>
    <w:rsid w:val="5D681792"/>
    <w:rsid w:val="5DA96516"/>
    <w:rsid w:val="5E0F15DB"/>
    <w:rsid w:val="5E2170D5"/>
    <w:rsid w:val="5E481DBE"/>
    <w:rsid w:val="5E833E30"/>
    <w:rsid w:val="5F222A35"/>
    <w:rsid w:val="5F2D1CD3"/>
    <w:rsid w:val="601F2353"/>
    <w:rsid w:val="60A81F0B"/>
    <w:rsid w:val="60A947D3"/>
    <w:rsid w:val="60FF5BB4"/>
    <w:rsid w:val="6105017E"/>
    <w:rsid w:val="622F4D00"/>
    <w:rsid w:val="632651D4"/>
    <w:rsid w:val="63C50543"/>
    <w:rsid w:val="640019CF"/>
    <w:rsid w:val="643760F6"/>
    <w:rsid w:val="648B77EA"/>
    <w:rsid w:val="64E00CD7"/>
    <w:rsid w:val="65402EF2"/>
    <w:rsid w:val="672F7786"/>
    <w:rsid w:val="68297D70"/>
    <w:rsid w:val="687968EF"/>
    <w:rsid w:val="69C241CD"/>
    <w:rsid w:val="6AF26B3F"/>
    <w:rsid w:val="6B822D25"/>
    <w:rsid w:val="6C3B29A3"/>
    <w:rsid w:val="6D8B6DD7"/>
    <w:rsid w:val="6DC709F1"/>
    <w:rsid w:val="6DD1117D"/>
    <w:rsid w:val="6E4B6538"/>
    <w:rsid w:val="6F76476A"/>
    <w:rsid w:val="6FB944D3"/>
    <w:rsid w:val="6FD827A7"/>
    <w:rsid w:val="70623528"/>
    <w:rsid w:val="706F41F9"/>
    <w:rsid w:val="708238F9"/>
    <w:rsid w:val="70D51DF0"/>
    <w:rsid w:val="721D007E"/>
    <w:rsid w:val="734B214B"/>
    <w:rsid w:val="75E034E3"/>
    <w:rsid w:val="76540B05"/>
    <w:rsid w:val="77B65912"/>
    <w:rsid w:val="78960612"/>
    <w:rsid w:val="79852226"/>
    <w:rsid w:val="79D55C86"/>
    <w:rsid w:val="7A57324B"/>
    <w:rsid w:val="7AB83C33"/>
    <w:rsid w:val="7BDA2CCD"/>
    <w:rsid w:val="7C0C5C1A"/>
    <w:rsid w:val="7D0C3E15"/>
    <w:rsid w:val="7D2B1D6C"/>
    <w:rsid w:val="7F642DAA"/>
    <w:rsid w:val="7FE3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21"/>
    <w:basedOn w:val="7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3">
    <w:name w:val="font1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71"/>
    <w:basedOn w:val="7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2341</Words>
  <Characters>2455</Characters>
  <Lines>45</Lines>
  <Paragraphs>12</Paragraphs>
  <TotalTime>0</TotalTime>
  <ScaleCrop>false</ScaleCrop>
  <LinksUpToDate>false</LinksUpToDate>
  <CharactersWithSpaces>2560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2020-09-08T00:01:00Z</dcterms:created>
  <dc:creator>sunli</dc:creator>
  <cp:lastModifiedBy>孙丽</cp:lastModifiedBy>
  <cp:lastPrinted>2025-08-25T07:00:00Z</cp:lastPrinted>
  <dcterms:modified xsi:type="dcterms:W3CDTF">2025-09-05T02:14:43Z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C04F76A0943B457DAE2656E838CCD3C9_13</vt:lpwstr>
  </property>
  <property fmtid="{D5CDD505-2E9C-101B-9397-08002B2CF9AE}" pid="4" name="KSOTemplateDocerSaveRecord">
    <vt:lpwstr>eyJoZGlkIjoiYTkyNjEwODI4MThlOTkxZjFkNDk5NzA4MjI4YzYxMmMiLCJ1c2VySWQiOiI0MzkwODIzMDcifQ==</vt:lpwstr>
  </property>
</Properties>
</file>